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verlock" w:cs="Overlock" w:eastAsia="Overlock" w:hAnsi="Overlock"/>
          <w:color w:val="000080"/>
          <w:sz w:val="52"/>
          <w:szCs w:val="52"/>
        </w:rPr>
      </w:pPr>
      <w:r w:rsidDel="00000000" w:rsidR="00000000" w:rsidRPr="00000000">
        <w:rPr>
          <w:rFonts w:ascii="Overlock" w:cs="Overlock" w:eastAsia="Overlock" w:hAnsi="Overlock"/>
          <w:color w:val="000080"/>
          <w:sz w:val="52"/>
          <w:szCs w:val="52"/>
          <w:rtl w:val="0"/>
        </w:rPr>
        <w:t xml:space="preserve">Illini West High  School  District  #307</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342900</wp:posOffset>
                </wp:positionV>
                <wp:extent cx="5829300" cy="0"/>
                <wp:effectExtent b="19050" l="0" r="0" t="19050"/>
                <wp:wrapNone/>
                <wp:docPr id="2" name=""/>
                <a:graphic>
                  <a:graphicData uri="http://schemas.microsoft.com/office/word/2010/wordprocessingShape">
                    <wps:wsp>
                      <wps:cNvCnPr>
                        <a:cxnSpLocks noChangeShapeType="1"/>
                      </wps:cNvCnPr>
                      <wps:spPr bwMode="auto">
                        <a:xfrm>
                          <a:off x="0" y="0"/>
                          <a:ext cx="5829300" cy="0"/>
                        </a:xfrm>
                        <a:prstGeom prst="line">
                          <a:avLst/>
                        </a:prstGeom>
                        <a:noFill/>
                        <a:ln w="38100">
                          <a:solidFill>
                            <a:srgbClr val="00008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342900</wp:posOffset>
                </wp:positionV>
                <wp:extent cx="5829300" cy="381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829300" cy="38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1143000"/>
                <wp:effectExtent b="19050" l="19050" r="38100" t="0"/>
                <wp:wrapNone/>
                <wp:docPr id="3" name=""/>
                <a:graphic>
                  <a:graphicData uri="http://schemas.microsoft.com/office/word/2010/wordprocessingShape">
                    <wps:wsp>
                      <wps:cNvCnPr>
                        <a:cxnSpLocks noChangeShapeType="1"/>
                      </wps:cNvCnPr>
                      <wps:spPr bwMode="auto">
                        <a:xfrm>
                          <a:off x="0" y="0"/>
                          <a:ext cx="0" cy="1143000"/>
                        </a:xfrm>
                        <a:prstGeom prst="line">
                          <a:avLst/>
                        </a:prstGeom>
                        <a:noFill/>
                        <a:ln w="50800">
                          <a:solidFill>
                            <a:srgbClr val="FF66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57150" cy="116205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150" cy="1162050"/>
                        </a:xfrm>
                        <a:prstGeom prst="rect"/>
                        <a:ln/>
                      </pic:spPr>
                    </pic:pic>
                  </a:graphicData>
                </a:graphic>
              </wp:anchor>
            </w:drawing>
          </mc:Fallback>
        </mc:AlternateContent>
      </w:r>
    </w:p>
    <w:p w:rsidR="00000000" w:rsidDel="00000000" w:rsidP="00000000" w:rsidRDefault="00000000" w:rsidRPr="00000000" w14:paraId="00000002">
      <w:pPr>
        <w:rPr>
          <w:rFonts w:ascii="Arial Black" w:cs="Arial Black" w:eastAsia="Arial Black" w:hAnsi="Arial Black"/>
          <w:color w:val="000080"/>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-104774</wp:posOffset>
                </wp:positionH>
                <wp:positionV relativeFrom="paragraph">
                  <wp:posOffset>59689</wp:posOffset>
                </wp:positionV>
                <wp:extent cx="5829300" cy="0"/>
                <wp:effectExtent b="19050" l="0" r="0" t="19050"/>
                <wp:wrapNone/>
                <wp:docPr id="1" name=""/>
                <a:graphic>
                  <a:graphicData uri="http://schemas.microsoft.com/office/word/2010/wordprocessingShape">
                    <wps:wsp>
                      <wps:cNvCnPr>
                        <a:cxnSpLocks noChangeShapeType="1"/>
                      </wps:cNvCnPr>
                      <wps:spPr bwMode="auto">
                        <a:xfrm>
                          <a:off x="0" y="0"/>
                          <a:ext cx="5829300" cy="0"/>
                        </a:xfrm>
                        <a:prstGeom prst="line">
                          <a:avLst/>
                        </a:prstGeom>
                        <a:noFill/>
                        <a:ln w="38100">
                          <a:solidFill>
                            <a:srgbClr val="FF66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-104774</wp:posOffset>
                </wp:positionH>
                <wp:positionV relativeFrom="paragraph">
                  <wp:posOffset>59689</wp:posOffset>
                </wp:positionV>
                <wp:extent cx="5829300" cy="381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829300" cy="38100"/>
                        </a:xfrm>
                        <a:prstGeom prst="rect"/>
                        <a:ln/>
                      </pic:spPr>
                    </pic:pic>
                  </a:graphicData>
                </a:graphic>
              </wp:anchor>
            </w:drawing>
          </mc:Fallback>
        </mc:AlternateContent>
      </w:r>
    </w:p>
    <w:p w:rsidR="00000000" w:rsidDel="00000000" w:rsidP="00000000" w:rsidRDefault="00000000" w:rsidRPr="00000000" w14:paraId="00000003">
      <w:pPr>
        <w:rPr>
          <w:rFonts w:ascii="Arial Black" w:cs="Arial Black" w:eastAsia="Arial Black" w:hAnsi="Arial Black"/>
          <w:color w:val="000080"/>
          <w:sz w:val="16"/>
          <w:szCs w:val="16"/>
        </w:rPr>
      </w:pPr>
      <w:r w:rsidDel="00000000" w:rsidR="00000000" w:rsidRPr="00000000">
        <w:rPr>
          <w:rFonts w:ascii="Arial Black" w:cs="Arial Black" w:eastAsia="Arial Black" w:hAnsi="Arial Black"/>
          <w:color w:val="000080"/>
          <w:sz w:val="16"/>
          <w:szCs w:val="16"/>
          <w:rtl w:val="0"/>
        </w:rPr>
        <w:t xml:space="preserve">600 Miller Street</w:t>
        <w:tab/>
        <w:tab/>
        <w:tab/>
        <w:tab/>
        <w:tab/>
        <w:tab/>
        <w:t xml:space="preserve">    Kim Schilson, Superintendent</w:t>
      </w:r>
    </w:p>
    <w:p w:rsidR="00000000" w:rsidDel="00000000" w:rsidP="00000000" w:rsidRDefault="00000000" w:rsidRPr="00000000" w14:paraId="00000004">
      <w:pPr>
        <w:rPr>
          <w:rFonts w:ascii="Arial Black" w:cs="Arial Black" w:eastAsia="Arial Black" w:hAnsi="Arial Black"/>
          <w:color w:val="000080"/>
          <w:sz w:val="16"/>
          <w:szCs w:val="16"/>
        </w:rPr>
      </w:pPr>
      <w:r w:rsidDel="00000000" w:rsidR="00000000" w:rsidRPr="00000000">
        <w:rPr>
          <w:rFonts w:ascii="Arial Black" w:cs="Arial Black" w:eastAsia="Arial Black" w:hAnsi="Arial Black"/>
          <w:color w:val="000080"/>
          <w:sz w:val="16"/>
          <w:szCs w:val="16"/>
          <w:rtl w:val="0"/>
        </w:rPr>
        <w:t xml:space="preserve">Carthage, IL 62321                                                                                 Email:  schilson.kim@illiniwest.org</w:t>
      </w:r>
    </w:p>
    <w:p w:rsidR="00000000" w:rsidDel="00000000" w:rsidP="00000000" w:rsidRDefault="00000000" w:rsidRPr="00000000" w14:paraId="00000005">
      <w:pPr>
        <w:rPr>
          <w:rFonts w:ascii="Arial Black" w:cs="Arial Black" w:eastAsia="Arial Black" w:hAnsi="Arial Black"/>
          <w:color w:val="000080"/>
          <w:sz w:val="16"/>
          <w:szCs w:val="16"/>
        </w:rPr>
      </w:pPr>
      <w:r w:rsidDel="00000000" w:rsidR="00000000" w:rsidRPr="00000000">
        <w:rPr>
          <w:rFonts w:ascii="Arial Black" w:cs="Arial Black" w:eastAsia="Arial Black" w:hAnsi="Arial Black"/>
          <w:color w:val="000080"/>
          <w:sz w:val="16"/>
          <w:szCs w:val="16"/>
          <w:rtl w:val="0"/>
        </w:rPr>
        <w:t xml:space="preserve">Phone: (217) 357-9607</w:t>
      </w:r>
    </w:p>
    <w:p w:rsidR="00000000" w:rsidDel="00000000" w:rsidP="00000000" w:rsidRDefault="00000000" w:rsidRPr="00000000" w14:paraId="00000006">
      <w:pPr>
        <w:rPr>
          <w:rFonts w:ascii="Arial Black" w:cs="Arial Black" w:eastAsia="Arial Black" w:hAnsi="Arial Black"/>
          <w:color w:val="000080"/>
          <w:sz w:val="16"/>
          <w:szCs w:val="16"/>
        </w:rPr>
      </w:pPr>
      <w:r w:rsidDel="00000000" w:rsidR="00000000" w:rsidRPr="00000000">
        <w:rPr>
          <w:rFonts w:ascii="Arial Black" w:cs="Arial Black" w:eastAsia="Arial Black" w:hAnsi="Arial Black"/>
          <w:color w:val="000080"/>
          <w:sz w:val="16"/>
          <w:szCs w:val="16"/>
          <w:rtl w:val="0"/>
        </w:rPr>
        <w:t xml:space="preserve">Fax:  (217) 357-9609</w:t>
      </w:r>
    </w:p>
    <w:p w:rsidR="00000000" w:rsidDel="00000000" w:rsidP="00000000" w:rsidRDefault="00000000" w:rsidRPr="00000000" w14:paraId="00000007">
      <w:pPr>
        <w:rPr>
          <w:rFonts w:ascii="Arial Black" w:cs="Arial Black" w:eastAsia="Arial Black" w:hAnsi="Arial Black"/>
          <w:color w:val="000080"/>
          <w:sz w:val="16"/>
          <w:szCs w:val="16"/>
        </w:rPr>
      </w:pPr>
      <w:r w:rsidDel="00000000" w:rsidR="00000000" w:rsidRPr="00000000">
        <w:rPr>
          <w:rFonts w:ascii="Arial Black" w:cs="Arial Black" w:eastAsia="Arial Black" w:hAnsi="Arial Black"/>
          <w:color w:val="000080"/>
          <w:sz w:val="16"/>
          <w:szCs w:val="16"/>
          <w:rtl w:val="0"/>
        </w:rPr>
        <w:t xml:space="preserve">www.illiniwest.org</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15, 2020</w:t>
        <w:tab/>
        <w:tab/>
        <w:t xml:space="preserve">1:00 p.m.</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Illini West Students, Staff and Families,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From the Hancock County Health Department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Hancock County Health Department’s recommendation that the schools not have class on Monday to implement social distances measures which will reduce the frequency of large gatherings, alter schedules, limit inter-school interactions, and dismiss school’s extracurricular activities.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Illini West will be closed on Monday, March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will utilize this day as a Teacher’s Inservice day.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 Guidance from the Illinois State Board of Education (ISBE)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Governor has mandated that schools will be closed from Tuesday, March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Monday, March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Therefore, Illini West will return to school on Tuesday, March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the direction of ISBE these days will be Act of God days and not made up.</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Illini West will be closed starting Monday, March 16</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 and will reopen on Tuesday, March 31</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Continued Instruction during school closure.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will be sent on Monday, March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regarding continued instruction during the closure.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concern about meals please let the high school office know.  217-357-2136</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is a fluid situation and updates should be expected.  Thank you for patience and cooperation as we work diligently to coordinate a workable plan for all of our students while keeping their health and well being as the number one priority.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monitor the Illini West website for further updates.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Schilson, Superintendent</w:t>
      </w:r>
    </w:p>
    <w:sectPr>
      <w:pgSz w:h="15840" w:w="12240"/>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verlock"/>
  <w:font w:name="Arial Black"/>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